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85" w:rsidRPr="00934116" w:rsidRDefault="00627185" w:rsidP="00627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4116">
        <w:rPr>
          <w:rFonts w:ascii="Times New Roman" w:hAnsi="Times New Roman" w:cs="Times New Roman"/>
          <w:b/>
          <w:i/>
          <w:sz w:val="28"/>
          <w:szCs w:val="28"/>
        </w:rPr>
        <w:t>Кировский межрайонный следственный отдел Главного следственного управления</w:t>
      </w:r>
      <w:r w:rsidRPr="00934116">
        <w:rPr>
          <w:rFonts w:ascii="Times New Roman" w:hAnsi="Times New Roman" w:cs="Times New Roman"/>
          <w:sz w:val="28"/>
          <w:szCs w:val="28"/>
        </w:rPr>
        <w:t xml:space="preserve"> осуществляет подбор кадров – претендентов для прохождения службы в органах Следственного комитета Российской Федерации.  А также приглашает желающих ознакомиться с профессией в качестве общественных помощников.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3"/>
    <w:rsid w:val="00537B89"/>
    <w:rsid w:val="00627185"/>
    <w:rsid w:val="007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422E-CD0E-4781-88C7-F96A2FDB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2023-08-01T08:07:00Z</dcterms:created>
  <dcterms:modified xsi:type="dcterms:W3CDTF">2023-08-01T08:07:00Z</dcterms:modified>
</cp:coreProperties>
</file>